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FD" w:rsidRPr="00D370FD" w:rsidRDefault="00D370FD" w:rsidP="00D370FD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Разъяснены </w:t>
      </w:r>
      <w:bookmarkStart w:id="0" w:name="_GoBack"/>
      <w:r w:rsidRPr="00D37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предоставления в 2024 году недропользователями отчета о результатах локального мониторинга состояния недр </w:t>
      </w:r>
      <w:bookmarkEnd w:id="0"/>
      <w:r w:rsidRPr="00D37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предоставленном в пользование участке недр.</w:t>
      </w:r>
    </w:p>
    <w:p w:rsidR="00D370FD" w:rsidRPr="00D370FD" w:rsidRDefault="00D370FD" w:rsidP="00D370FD">
      <w:pPr>
        <w:spacing w:after="0" w:line="10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0FD" w:rsidRPr="00D370FD" w:rsidRDefault="00D370FD" w:rsidP="00D370FD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Роснедр от 19.01.2024 № ДД-02-24/1299 сообщается, в частности, что функционал по сбору отчетов о результатах мониторинга состояния недр будет доступен в Личном кабинете недропользователя с 29.01.2024.</w:t>
      </w:r>
    </w:p>
    <w:p w:rsidR="00D370FD" w:rsidRPr="00D370FD" w:rsidRDefault="00D370FD" w:rsidP="00D370FD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01.09.2024 вступают в силу Правила осуществления государственного мониторинга состояния недр и мониторинга состояния недр на участке недр, предоставленном в пользование, утвержденные Постановлением Правительства РФ от 29.11.2023 № 2029, которыми устанавливаются состав мероприятий локального мониторинга, требования к их проведению, а также основания проведения локального мониторинга. </w:t>
      </w:r>
    </w:p>
    <w:p w:rsidR="00D370FD" w:rsidRPr="00D370FD" w:rsidRDefault="00D370FD" w:rsidP="00D370FD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вступления в силу указанных Правил представление отчета о результатах мониторинга состояния недр в Личном кабинете недропользователя будет осуществляться путем загрузки файла в виде электронного документа, подписанного усиленной квалифицированной электронной подписью, подготовленного на основании данных, полученных при проведении работ в рамках действующей проектной документации.</w:t>
      </w:r>
    </w:p>
    <w:p w:rsidR="00D370FD" w:rsidRPr="00D370FD" w:rsidRDefault="00D370FD" w:rsidP="00D370FD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функционирования информационных систем Федерального агентства по недропользованию, включая вопросы функционирования Личного кабинета недропользователя при предоставлении отчетов о результатах мониторинга состояния недр, работает служба технической поддержки ФГБУ "</w:t>
      </w:r>
      <w:proofErr w:type="spellStart"/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Росгеолфонд</w:t>
      </w:r>
      <w:proofErr w:type="spellEnd"/>
      <w:r w:rsidRPr="00D370FD">
        <w:rPr>
          <w:rFonts w:ascii="Times New Roman" w:eastAsia="Times New Roman" w:hAnsi="Times New Roman" w:cs="Times New Roman"/>
          <w:sz w:val="28"/>
          <w:szCs w:val="28"/>
          <w:lang w:eastAsia="ru-RU"/>
        </w:rPr>
        <w:t>", доступная по адресу электронной почты subsoil@rfgf.ru.</w:t>
      </w:r>
    </w:p>
    <w:p w:rsidR="004D1B39" w:rsidRPr="004D1B39" w:rsidRDefault="004D1B39" w:rsidP="004D1B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29" w:rsidRDefault="00702B29" w:rsidP="0031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3B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A43B3B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3B3B" w:rsidRPr="00314CC0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sectPr w:rsidR="00A43B3B" w:rsidRPr="00314CC0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1CED"/>
    <w:multiLevelType w:val="multilevel"/>
    <w:tmpl w:val="D38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C0362"/>
    <w:multiLevelType w:val="multilevel"/>
    <w:tmpl w:val="E41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0"/>
    <w:rsid w:val="000D47C1"/>
    <w:rsid w:val="001946B4"/>
    <w:rsid w:val="00314CC0"/>
    <w:rsid w:val="004D1B39"/>
    <w:rsid w:val="00575BC4"/>
    <w:rsid w:val="00702B29"/>
    <w:rsid w:val="009206D5"/>
    <w:rsid w:val="00A43B3B"/>
    <w:rsid w:val="00AD7F95"/>
    <w:rsid w:val="00B47751"/>
    <w:rsid w:val="00D370F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26F3"/>
  <w15:docId w15:val="{BB481811-57B2-41F3-B868-281B835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Широкова Екатерина Владимировна</cp:lastModifiedBy>
  <cp:revision>2</cp:revision>
  <dcterms:created xsi:type="dcterms:W3CDTF">2024-02-19T14:43:00Z</dcterms:created>
  <dcterms:modified xsi:type="dcterms:W3CDTF">2024-02-19T14:43:00Z</dcterms:modified>
</cp:coreProperties>
</file>